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744A3C0F"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5B19AC" w:rsidRPr="4E4B92F2">
        <w:rPr>
          <w:noProof w:val="0"/>
          <w:sz w:val="24"/>
          <w:szCs w:val="24"/>
          <w:lang w:val="en-US"/>
        </w:rPr>
        <w:t>1</w:t>
      </w:r>
      <w:r w:rsidR="005B19AC">
        <w:rPr>
          <w:noProof w:val="0"/>
          <w:sz w:val="24"/>
          <w:szCs w:val="24"/>
          <w:lang w:val="en-US"/>
        </w:rPr>
        <w:t>09</w:t>
      </w:r>
      <w:r w:rsidR="00D42B24">
        <w:rPr>
          <w:noProof w:val="0"/>
          <w:sz w:val="24"/>
          <w:szCs w:val="24"/>
          <w:lang w:val="en-US"/>
        </w:rPr>
        <w:t>e</w:t>
      </w:r>
      <w:r w:rsidRPr="00CB5EE9">
        <w:rPr>
          <w:bCs/>
          <w:noProof w:val="0"/>
          <w:sz w:val="24"/>
          <w:szCs w:val="24"/>
          <w:lang w:val="en-US"/>
        </w:rPr>
        <w:tab/>
      </w:r>
      <w:r>
        <w:rPr>
          <w:bCs/>
          <w:noProof w:val="0"/>
          <w:sz w:val="24"/>
          <w:szCs w:val="24"/>
        </w:rPr>
        <w:t>R2-</w:t>
      </w:r>
      <w:r w:rsidR="00F60258">
        <w:rPr>
          <w:bCs/>
          <w:noProof w:val="0"/>
          <w:sz w:val="24"/>
          <w:szCs w:val="24"/>
        </w:rPr>
        <w:t>2000816</w:t>
      </w:r>
    </w:p>
    <w:p w14:paraId="15E990BB" w14:textId="6489E6DF" w:rsidR="004770F0" w:rsidRPr="00737122" w:rsidRDefault="00E449B4" w:rsidP="004770F0">
      <w:pPr>
        <w:pStyle w:val="Header"/>
        <w:tabs>
          <w:tab w:val="right" w:pos="9639"/>
        </w:tabs>
        <w:rPr>
          <w:noProof w:val="0"/>
          <w:sz w:val="24"/>
          <w:szCs w:val="24"/>
          <w:lang w:val="da-DK"/>
        </w:rPr>
      </w:pPr>
      <w:r>
        <w:rPr>
          <w:bCs/>
          <w:sz w:val="24"/>
        </w:rPr>
        <w:t>Elbonia</w:t>
      </w:r>
      <w:r>
        <w:rPr>
          <w:rFonts w:eastAsia="SimSun"/>
          <w:sz w:val="24"/>
          <w:szCs w:val="24"/>
          <w:lang w:eastAsia="zh-CN"/>
        </w:rPr>
        <w:t>, 24 February - 6 March 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F048D4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6.7.4</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1CACC339"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42B24">
        <w:rPr>
          <w:rFonts w:ascii="Arial" w:hAnsi="Arial" w:cs="Arial"/>
          <w:b/>
          <w:bCs/>
          <w:sz w:val="24"/>
          <w:lang w:val="en-US"/>
        </w:rPr>
        <w:t>On MAC CEs for PDCP Duplication</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77777777"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440FE5DA" w:rsidR="00926F15" w:rsidRDefault="00DC71A7" w:rsidP="00B46BD9">
      <w:pPr>
        <w:jc w:val="both"/>
        <w:rPr>
          <w:lang w:val="en-US"/>
        </w:rPr>
      </w:pPr>
      <w:r>
        <w:rPr>
          <w:lang w:val="en-US"/>
        </w:rPr>
        <w:t xml:space="preserve">In the </w:t>
      </w:r>
      <w:r w:rsidR="0082330D">
        <w:rPr>
          <w:lang w:val="en-US"/>
        </w:rPr>
        <w:t xml:space="preserve">revised </w:t>
      </w:r>
      <w:r>
        <w:rPr>
          <w:lang w:val="en-US"/>
        </w:rPr>
        <w:t xml:space="preserve">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3394117A" w14:textId="77777777" w:rsidR="0082330D" w:rsidRDefault="0082330D" w:rsidP="0082330D">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526F5168"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1392E5B1"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058261CA"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75EE357B" w14:textId="77777777" w:rsidR="0082330D" w:rsidRPr="007739D1" w:rsidRDefault="0082330D" w:rsidP="0082330D">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4E86AB3D"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387C7363" w14:textId="77777777" w:rsidR="00DC71A7" w:rsidRDefault="00DC71A7" w:rsidP="001816BB">
            <w:pPr>
              <w:overflowPunct w:val="0"/>
              <w:autoSpaceDE w:val="0"/>
              <w:autoSpaceDN w:val="0"/>
              <w:adjustRightInd w:val="0"/>
              <w:spacing w:after="0"/>
              <w:ind w:left="1080"/>
              <w:jc w:val="both"/>
              <w:textAlignment w:val="baseline"/>
              <w:rPr>
                <w:lang w:val="en-US"/>
              </w:rPr>
            </w:pPr>
          </w:p>
        </w:tc>
      </w:tr>
    </w:tbl>
    <w:p w14:paraId="55C97057" w14:textId="77777777" w:rsidR="009A2BDC" w:rsidRDefault="009A2BDC" w:rsidP="00B46BD9">
      <w:pPr>
        <w:jc w:val="both"/>
        <w:rPr>
          <w:lang w:val="en-US"/>
        </w:rPr>
      </w:pPr>
    </w:p>
    <w:p w14:paraId="077BB0E4" w14:textId="1E9385CE" w:rsidR="00D42B24" w:rsidRDefault="00D42B24" w:rsidP="008D61DA">
      <w:pPr>
        <w:jc w:val="both"/>
        <w:rPr>
          <w:lang w:val="en-US"/>
        </w:rPr>
      </w:pPr>
      <w:r>
        <w:rPr>
          <w:lang w:val="en-US"/>
        </w:rPr>
        <w:t>It has been agreed that in Rel-16, up to 4 legs can be configured for duplication of a DRB. Furthermore, a new MAC CE is introduced to control the activation status of these legs in a dynamic manner. Rather than activating or deactivating duplication for a DRB entirely, a more flexible duplication can be achieved by allowing only a subset of legs to be activated, depending on e.g. instantaneous channel condition or QoS requirement. Nevertheless, in the running CRs of different specifications that we have been discussing on email since RAN2 #108, we have identified a few remaining issues about the MAC CEs for PDCP duplication. This paper correspondingly provides some of our views in this regard.</w:t>
      </w:r>
    </w:p>
    <w:p w14:paraId="06D9C85A" w14:textId="636186A8" w:rsidR="004770F0" w:rsidRDefault="004770F0" w:rsidP="004770F0">
      <w:pPr>
        <w:pStyle w:val="Heading1"/>
        <w:rPr>
          <w:lang w:val="en-US"/>
        </w:rPr>
      </w:pPr>
      <w:r w:rsidRPr="00CB5EE9">
        <w:rPr>
          <w:lang w:val="en-US"/>
        </w:rPr>
        <w:t>2</w:t>
      </w:r>
      <w:r w:rsidRPr="00CB5EE9">
        <w:rPr>
          <w:lang w:val="en-US"/>
        </w:rPr>
        <w:tab/>
      </w:r>
      <w:r>
        <w:rPr>
          <w:lang w:val="en-US"/>
        </w:rPr>
        <w:t>Discussion</w:t>
      </w:r>
    </w:p>
    <w:p w14:paraId="7CC82343" w14:textId="655A46F1" w:rsidR="00C64167" w:rsidRDefault="00091BB7" w:rsidP="0088550F">
      <w:pPr>
        <w:pStyle w:val="Heading2"/>
      </w:pPr>
      <w:r>
        <w:rPr>
          <w:lang w:val="en-US"/>
        </w:rPr>
        <w:t xml:space="preserve">2.1 </w:t>
      </w:r>
      <w:r>
        <w:rPr>
          <w:lang w:val="en-US"/>
        </w:rPr>
        <w:tab/>
        <w:t>Remaining Issues on Rel-16 MAC CE</w:t>
      </w:r>
    </w:p>
    <w:p w14:paraId="24A9C58F" w14:textId="3D07D9A4" w:rsidR="00FB3C71" w:rsidRDefault="00FB3C71" w:rsidP="00FB3C71">
      <w:pPr>
        <w:jc w:val="both"/>
        <w:rPr>
          <w:lang w:val="en-US"/>
        </w:rPr>
      </w:pPr>
      <w:r>
        <w:rPr>
          <w:lang w:val="en-US"/>
        </w:rPr>
        <w:t>Basically, the MAC CE indicates the index of the DRB targeted by this MAC CE, as well as activation/deactivation for each of the RLC entities configured for the targeted DRB.</w:t>
      </w:r>
    </w:p>
    <w:p w14:paraId="799CF4B4" w14:textId="455F6444" w:rsidR="00FB3C71" w:rsidRDefault="00FB3C71" w:rsidP="00FB3C71">
      <w:pPr>
        <w:jc w:val="both"/>
        <w:rPr>
          <w:lang w:val="en-US"/>
        </w:rPr>
      </w:pPr>
      <w:r>
        <w:rPr>
          <w:lang w:val="en-US"/>
        </w:rPr>
        <w:t xml:space="preserve">According to the Editor’s Notes, it is assumed that </w:t>
      </w:r>
      <w:r w:rsidRPr="00FB3C71">
        <w:rPr>
          <w:lang w:val="en-US"/>
        </w:rPr>
        <w:t xml:space="preserve">index </w:t>
      </w:r>
      <w:proofErr w:type="spellStart"/>
      <w:r w:rsidRPr="00FB3C71">
        <w:rPr>
          <w:lang w:val="en-US"/>
        </w:rPr>
        <w:t>i</w:t>
      </w:r>
      <w:proofErr w:type="spellEnd"/>
      <w:r w:rsidRPr="00FB3C71">
        <w:rPr>
          <w:lang w:val="en-US"/>
        </w:rPr>
        <w:t xml:space="preserve"> for </w:t>
      </w:r>
      <w:proofErr w:type="spellStart"/>
      <w:r w:rsidRPr="00FB3C71">
        <w:rPr>
          <w:lang w:val="en-US"/>
        </w:rPr>
        <w:t>RLCi</w:t>
      </w:r>
      <w:proofErr w:type="spellEnd"/>
      <w:r w:rsidRPr="00FB3C71">
        <w:rPr>
          <w:lang w:val="en-US"/>
        </w:rPr>
        <w:t xml:space="preserve"> field is determined by ascending order of logical channel ID of secondary RLC entities in MCG and SCG</w:t>
      </w:r>
      <w:r>
        <w:rPr>
          <w:lang w:val="en-US"/>
        </w:rPr>
        <w:t xml:space="preserve">. We think this is reasonable </w:t>
      </w:r>
      <w:r w:rsidR="004F5FFC">
        <w:rPr>
          <w:lang w:val="en-US"/>
        </w:rPr>
        <w:t xml:space="preserve">to directly use the order of logical channel ID for such purpose, which is </w:t>
      </w:r>
      <w:r>
        <w:rPr>
          <w:lang w:val="en-US"/>
        </w:rPr>
        <w:t>a</w:t>
      </w:r>
      <w:r w:rsidR="004F5FFC">
        <w:rPr>
          <w:lang w:val="en-US"/>
        </w:rPr>
        <w:t xml:space="preserve"> </w:t>
      </w:r>
      <w:r>
        <w:rPr>
          <w:lang w:val="en-US"/>
        </w:rPr>
        <w:t xml:space="preserve">simple way to format this MAC CE. </w:t>
      </w:r>
      <w:proofErr w:type="gramStart"/>
      <w:r w:rsidR="004F5FFC">
        <w:rPr>
          <w:lang w:val="en-US"/>
        </w:rPr>
        <w:t>Therefore</w:t>
      </w:r>
      <w:proofErr w:type="gramEnd"/>
      <w:r w:rsidR="004F5FFC">
        <w:rPr>
          <w:lang w:val="en-US"/>
        </w:rPr>
        <w:t xml:space="preserve"> we propose that:</w:t>
      </w:r>
    </w:p>
    <w:p w14:paraId="03363991" w14:textId="3317F20A" w:rsidR="004F5FFC" w:rsidRPr="00154400" w:rsidRDefault="004F5FFC" w:rsidP="00FB3C71">
      <w:pPr>
        <w:jc w:val="both"/>
        <w:rPr>
          <w:b/>
          <w:bCs/>
          <w:i/>
          <w:iCs/>
          <w:lang w:val="en-US"/>
        </w:rPr>
      </w:pPr>
      <w:r w:rsidRPr="00154400">
        <w:rPr>
          <w:b/>
          <w:bCs/>
          <w:i/>
          <w:iCs/>
          <w:lang w:val="en-US"/>
        </w:rPr>
        <w:t>Proposal 1</w:t>
      </w:r>
      <w:r>
        <w:rPr>
          <w:b/>
          <w:bCs/>
          <w:i/>
          <w:iCs/>
          <w:lang w:val="en-US"/>
        </w:rPr>
        <w:t xml:space="preserve">: Confirm that </w:t>
      </w:r>
      <w:r w:rsidRPr="00154400">
        <w:rPr>
          <w:b/>
          <w:bCs/>
          <w:i/>
          <w:iCs/>
          <w:lang w:val="en-US"/>
        </w:rPr>
        <w:t xml:space="preserve">index </w:t>
      </w:r>
      <w:proofErr w:type="spellStart"/>
      <w:r w:rsidRPr="00154400">
        <w:rPr>
          <w:b/>
          <w:bCs/>
          <w:i/>
          <w:iCs/>
          <w:lang w:val="en-US"/>
        </w:rPr>
        <w:t>i</w:t>
      </w:r>
      <w:proofErr w:type="spellEnd"/>
      <w:r w:rsidRPr="00154400">
        <w:rPr>
          <w:b/>
          <w:bCs/>
          <w:i/>
          <w:iCs/>
          <w:lang w:val="en-US"/>
        </w:rPr>
        <w:t xml:space="preserve"> for </w:t>
      </w:r>
      <w:proofErr w:type="spellStart"/>
      <w:r w:rsidRPr="00154400">
        <w:rPr>
          <w:b/>
          <w:bCs/>
          <w:i/>
          <w:iCs/>
          <w:lang w:val="en-US"/>
        </w:rPr>
        <w:t>RLCi</w:t>
      </w:r>
      <w:proofErr w:type="spellEnd"/>
      <w:r w:rsidRPr="00154400">
        <w:rPr>
          <w:b/>
          <w:bCs/>
          <w:i/>
          <w:iCs/>
          <w:lang w:val="en-US"/>
        </w:rPr>
        <w:t xml:space="preserve"> field </w:t>
      </w:r>
      <w:r>
        <w:rPr>
          <w:b/>
          <w:bCs/>
          <w:i/>
          <w:iCs/>
          <w:lang w:val="en-US"/>
        </w:rPr>
        <w:t xml:space="preserve">of Rel-16 MAC CE </w:t>
      </w:r>
      <w:r w:rsidRPr="00154400">
        <w:rPr>
          <w:b/>
          <w:bCs/>
          <w:i/>
          <w:iCs/>
          <w:lang w:val="en-US"/>
        </w:rPr>
        <w:t>is determined by ascending order of logical channel ID of secondary RLC entities in MCG and SCG</w:t>
      </w:r>
      <w:r>
        <w:rPr>
          <w:b/>
          <w:bCs/>
          <w:i/>
          <w:iCs/>
          <w:lang w:val="en-US"/>
        </w:rPr>
        <w:t>.</w:t>
      </w:r>
    </w:p>
    <w:p w14:paraId="37746BA0" w14:textId="77777777" w:rsidR="004F5FFC" w:rsidRDefault="004F5FFC" w:rsidP="00FB3C71">
      <w:pPr>
        <w:jc w:val="both"/>
        <w:rPr>
          <w:lang w:val="en-US"/>
        </w:rPr>
      </w:pPr>
    </w:p>
    <w:p w14:paraId="58935C87" w14:textId="77777777" w:rsidR="006640CA" w:rsidRDefault="004F5FFC" w:rsidP="00FB3C71">
      <w:pPr>
        <w:jc w:val="both"/>
        <w:rPr>
          <w:noProof/>
          <w:lang w:eastAsia="ko-KR"/>
        </w:rPr>
      </w:pPr>
      <w:r>
        <w:rPr>
          <w:lang w:val="en-US"/>
        </w:rPr>
        <w:lastRenderedPageBreak/>
        <w:t xml:space="preserve">On the other hand, to specify which DRB that such MAC CE is targeting at, currently the field of </w:t>
      </w:r>
      <w:r>
        <w:rPr>
          <w:rFonts w:hint="eastAsia"/>
          <w:noProof/>
          <w:lang w:eastAsia="ko-KR"/>
        </w:rPr>
        <w:t>DRB</w:t>
      </w:r>
      <w:r>
        <w:rPr>
          <w:rFonts w:hint="eastAsia"/>
          <w:noProof/>
          <w:vertAlign w:val="subscript"/>
          <w:lang w:eastAsia="ko-KR"/>
        </w:rPr>
        <w:t>dup</w:t>
      </w:r>
      <w:r>
        <w:rPr>
          <w:rFonts w:hint="eastAsia"/>
          <w:noProof/>
          <w:lang w:eastAsia="ko-KR"/>
        </w:rPr>
        <w:t xml:space="preserve"> Index</w:t>
      </w:r>
      <w:r>
        <w:rPr>
          <w:noProof/>
          <w:lang w:eastAsia="ko-KR"/>
        </w:rPr>
        <w:t xml:space="preserve"> is used, which is basically the index of DRBs that are configured with more than one legs for duplication. Hence, according to the currrent CR, such index of a DRB is not necessarily the same as its default DRB index, as it may depends on how many DRBs are configured with duplication in total. Potentially it seems beneficial in terms of overhead, but in fact there is no gain because the total number of bits required </w:t>
      </w:r>
      <w:r w:rsidR="006640CA">
        <w:rPr>
          <w:noProof/>
          <w:lang w:eastAsia="ko-KR"/>
        </w:rPr>
        <w:t>by this MAC CE does not change, and anyway 3 bits are reserved to cover the cases where all 8 DRBs are configured with duplication. Thus, w</w:t>
      </w:r>
      <w:r>
        <w:rPr>
          <w:noProof/>
          <w:lang w:eastAsia="ko-KR"/>
        </w:rPr>
        <w:t>e think this results in some unnessary complexity</w:t>
      </w:r>
      <w:r w:rsidR="006640CA">
        <w:rPr>
          <w:noProof/>
          <w:lang w:eastAsia="ko-KR"/>
        </w:rPr>
        <w:t>, where a DRB is associating to 2 different indices. From this point of view, we think it is better to use the full DRB index directly in the MAC CE, even if some DRBs are not configured with duplication.</w:t>
      </w:r>
    </w:p>
    <w:p w14:paraId="09CD8796" w14:textId="77777777" w:rsidR="005269FA" w:rsidRPr="00170433" w:rsidRDefault="005269FA" w:rsidP="005269FA">
      <w:pPr>
        <w:jc w:val="both"/>
        <w:rPr>
          <w:b/>
          <w:bCs/>
          <w:i/>
          <w:iCs/>
          <w:lang w:val="en-US"/>
        </w:rPr>
      </w:pPr>
      <w:r w:rsidRPr="00170433">
        <w:rPr>
          <w:b/>
          <w:bCs/>
          <w:i/>
          <w:iCs/>
          <w:lang w:val="en-US"/>
        </w:rPr>
        <w:t xml:space="preserve">Proposal </w:t>
      </w:r>
      <w:r>
        <w:rPr>
          <w:b/>
          <w:bCs/>
          <w:i/>
          <w:iCs/>
          <w:lang w:val="en-US"/>
        </w:rPr>
        <w:t>2: Full DRB ID is used to indicate the DRB targeted by Rel-16 MAC CE.</w:t>
      </w:r>
    </w:p>
    <w:p w14:paraId="05518D8A" w14:textId="5AAC01F2" w:rsidR="00FB3C71" w:rsidRDefault="00FB3C71" w:rsidP="00154400">
      <w:pPr>
        <w:jc w:val="both"/>
        <w:rPr>
          <w:lang w:val="en-US"/>
        </w:rPr>
      </w:pPr>
      <w:bookmarkStart w:id="0" w:name="_GoBack"/>
      <w:bookmarkEnd w:id="0"/>
    </w:p>
    <w:p w14:paraId="7065D24D" w14:textId="2F30FC73" w:rsidR="00091BB7" w:rsidRPr="00170433" w:rsidRDefault="00091BB7" w:rsidP="00091BB7">
      <w:pPr>
        <w:pStyle w:val="Heading2"/>
        <w:rPr>
          <w:lang w:val="en-US"/>
        </w:rPr>
      </w:pPr>
      <w:r>
        <w:rPr>
          <w:lang w:val="en-US"/>
        </w:rPr>
        <w:t>2.</w:t>
      </w:r>
      <w:r w:rsidR="000B1D17">
        <w:rPr>
          <w:lang w:val="en-US"/>
        </w:rPr>
        <w:t>2</w:t>
      </w:r>
      <w:r>
        <w:rPr>
          <w:lang w:val="en-US"/>
        </w:rPr>
        <w:t xml:space="preserve"> </w:t>
      </w:r>
      <w:r>
        <w:rPr>
          <w:lang w:val="en-US"/>
        </w:rPr>
        <w:tab/>
      </w:r>
      <w:r w:rsidR="000B1D17">
        <w:rPr>
          <w:lang w:val="en-US"/>
        </w:rPr>
        <w:t>Usage of</w:t>
      </w:r>
      <w:r>
        <w:rPr>
          <w:lang w:val="en-US"/>
        </w:rPr>
        <w:t xml:space="preserve"> Rel-1</w:t>
      </w:r>
      <w:r w:rsidR="000B1D17">
        <w:rPr>
          <w:lang w:val="en-US"/>
        </w:rPr>
        <w:t>5</w:t>
      </w:r>
      <w:r>
        <w:rPr>
          <w:lang w:val="en-US"/>
        </w:rPr>
        <w:t xml:space="preserve"> MAC CE</w:t>
      </w:r>
    </w:p>
    <w:p w14:paraId="79886C46" w14:textId="39F71159" w:rsidR="000B1D17" w:rsidRDefault="003774F0" w:rsidP="000B1D17">
      <w:pPr>
        <w:jc w:val="both"/>
        <w:rPr>
          <w:lang w:val="en-US"/>
        </w:rPr>
      </w:pPr>
      <w:r>
        <w:rPr>
          <w:lang w:val="en-US"/>
        </w:rPr>
        <w:t>Another issue is whether Rel-15 MAC CE can be applied to switch ON/</w:t>
      </w:r>
      <w:proofErr w:type="gramStart"/>
      <w:r>
        <w:rPr>
          <w:lang w:val="en-US"/>
        </w:rPr>
        <w:t>OFF of</w:t>
      </w:r>
      <w:proofErr w:type="gramEnd"/>
      <w:r>
        <w:rPr>
          <w:lang w:val="en-US"/>
        </w:rPr>
        <w:t xml:space="preserve"> PDCP duplication supported in a Rel-16 fashion (i.e. up to 4 legs for a DRB), which is one of the FFS remained from agreements made in RAN2 #108</w:t>
      </w:r>
      <w:r w:rsidR="00647A6C">
        <w:rPr>
          <w:lang w:val="en-US"/>
        </w:rPr>
        <w:t xml:space="preserve"> [3]</w:t>
      </w:r>
      <w:r>
        <w:rPr>
          <w:lang w:val="en-US"/>
        </w:rPr>
        <w:t xml:space="preserve">: </w:t>
      </w:r>
    </w:p>
    <w:tbl>
      <w:tblPr>
        <w:tblStyle w:val="TableGrid"/>
        <w:tblW w:w="0" w:type="auto"/>
        <w:tblLook w:val="04A0" w:firstRow="1" w:lastRow="0" w:firstColumn="1" w:lastColumn="0" w:noHBand="0" w:noVBand="1"/>
      </w:tblPr>
      <w:tblGrid>
        <w:gridCol w:w="9631"/>
      </w:tblGrid>
      <w:tr w:rsidR="003774F0" w14:paraId="7F04ABDE" w14:textId="77777777" w:rsidTr="00F60258">
        <w:tc>
          <w:tcPr>
            <w:tcW w:w="9631" w:type="dxa"/>
          </w:tcPr>
          <w:p w14:paraId="7C8E7D2E" w14:textId="77777777" w:rsidR="003774F0" w:rsidRPr="005B7DDD" w:rsidRDefault="003774F0" w:rsidP="00F60258">
            <w:pPr>
              <w:overflowPunct w:val="0"/>
              <w:autoSpaceDE w:val="0"/>
              <w:autoSpaceDN w:val="0"/>
              <w:adjustRightInd w:val="0"/>
              <w:jc w:val="both"/>
              <w:textAlignment w:val="baseline"/>
              <w:rPr>
                <w:b/>
                <w:lang w:val="en-US"/>
              </w:rPr>
            </w:pPr>
            <w:r>
              <w:rPr>
                <w:b/>
                <w:lang w:val="en-US"/>
              </w:rPr>
              <w:t xml:space="preserve">RAN2 #108 </w:t>
            </w:r>
            <w:r w:rsidRPr="005B7DDD">
              <w:rPr>
                <w:b/>
                <w:lang w:val="en-US"/>
              </w:rPr>
              <w:t>Agreements:</w:t>
            </w:r>
          </w:p>
          <w:p w14:paraId="01655BB4" w14:textId="77777777" w:rsidR="003774F0" w:rsidRDefault="003774F0" w:rsidP="00F60258">
            <w:pPr>
              <w:pStyle w:val="Agreement"/>
              <w:tabs>
                <w:tab w:val="clear" w:pos="1980"/>
                <w:tab w:val="num" w:pos="1619"/>
              </w:tabs>
              <w:ind w:left="1619"/>
            </w:pPr>
            <w:r>
              <w:t>R16 MAC CE for both leg selection and on/off</w:t>
            </w:r>
          </w:p>
          <w:p w14:paraId="287BC3F6" w14:textId="77777777" w:rsidR="003774F0" w:rsidRPr="00A30D77" w:rsidRDefault="003774F0" w:rsidP="00F60258">
            <w:pPr>
              <w:pStyle w:val="Agreement"/>
              <w:tabs>
                <w:tab w:val="clear" w:pos="1980"/>
                <w:tab w:val="num" w:pos="1619"/>
              </w:tabs>
              <w:ind w:left="1619"/>
              <w:rPr>
                <w:highlight w:val="yellow"/>
              </w:rPr>
            </w:pPr>
            <w:r w:rsidRPr="00A30D77">
              <w:rPr>
                <w:highlight w:val="yellow"/>
              </w:rPr>
              <w:t>R15 MAC CE on/off (for R16 configurations) is FFS</w:t>
            </w:r>
          </w:p>
          <w:p w14:paraId="2F19775B" w14:textId="77777777" w:rsidR="003774F0" w:rsidRPr="00270D60" w:rsidRDefault="003774F0" w:rsidP="00F60258">
            <w:pPr>
              <w:rPr>
                <w:lang w:eastAsia="ko-KR"/>
              </w:rPr>
            </w:pPr>
          </w:p>
        </w:tc>
      </w:tr>
    </w:tbl>
    <w:p w14:paraId="4C6D04AA" w14:textId="77777777" w:rsidR="0088550F" w:rsidRDefault="0088550F" w:rsidP="000B1D17">
      <w:pPr>
        <w:jc w:val="both"/>
        <w:rPr>
          <w:lang w:val="en-US"/>
        </w:rPr>
      </w:pPr>
    </w:p>
    <w:p w14:paraId="65359949" w14:textId="14C936B1" w:rsidR="003774F0" w:rsidRDefault="003774F0" w:rsidP="000B1D17">
      <w:pPr>
        <w:jc w:val="both"/>
        <w:rPr>
          <w:lang w:val="en-US"/>
        </w:rPr>
      </w:pPr>
      <w:r>
        <w:rPr>
          <w:lang w:val="en-US"/>
        </w:rPr>
        <w:t>From</w:t>
      </w:r>
      <w:r w:rsidR="000B1D17">
        <w:rPr>
          <w:lang w:val="en-US"/>
        </w:rPr>
        <w:t xml:space="preserve"> the perspective of </w:t>
      </w:r>
      <w:proofErr w:type="spellStart"/>
      <w:r w:rsidR="000B1D17">
        <w:rPr>
          <w:lang w:val="en-US"/>
        </w:rPr>
        <w:t>gNB</w:t>
      </w:r>
      <w:proofErr w:type="spellEnd"/>
      <w:r w:rsidR="000B1D17">
        <w:rPr>
          <w:lang w:val="en-US"/>
        </w:rPr>
        <w:t xml:space="preserve"> implementation flexibility, we should not preclude the possibility of using Rel-15 MAC CE to merely control activation/de-activation of PDCP duplication on a DRB. Note that even in Rel-16, it is still quite a common scenario where </w:t>
      </w:r>
      <w:r>
        <w:rPr>
          <w:lang w:val="en-US"/>
        </w:rPr>
        <w:t xml:space="preserve">quite a few DRBs are configured with duplication, and </w:t>
      </w:r>
      <w:r w:rsidR="000B1D17">
        <w:rPr>
          <w:lang w:val="en-US"/>
        </w:rPr>
        <w:t xml:space="preserve">each </w:t>
      </w:r>
      <w:r>
        <w:rPr>
          <w:lang w:val="en-US"/>
        </w:rPr>
        <w:t>of them</w:t>
      </w:r>
      <w:r w:rsidR="000B1D17">
        <w:rPr>
          <w:lang w:val="en-US"/>
        </w:rPr>
        <w:t xml:space="preserve"> is configured with 2 legs only. </w:t>
      </w:r>
      <w:r>
        <w:rPr>
          <w:lang w:val="en-US"/>
        </w:rPr>
        <w:t xml:space="preserve">This is prospective especially when UE capability is </w:t>
      </w:r>
      <w:proofErr w:type="gramStart"/>
      <w:r>
        <w:rPr>
          <w:lang w:val="en-US"/>
        </w:rPr>
        <w:t>taken into account</w:t>
      </w:r>
      <w:proofErr w:type="gramEnd"/>
      <w:r>
        <w:rPr>
          <w:lang w:val="en-US"/>
        </w:rPr>
        <w:t xml:space="preserve">, so configuring </w:t>
      </w:r>
      <w:proofErr w:type="spellStart"/>
      <w:r>
        <w:rPr>
          <w:lang w:val="en-US"/>
        </w:rPr>
        <w:t>two many</w:t>
      </w:r>
      <w:proofErr w:type="spellEnd"/>
      <w:r>
        <w:rPr>
          <w:lang w:val="en-US"/>
        </w:rPr>
        <w:t xml:space="preserve"> legs per DRB is not feasible or desirable. </w:t>
      </w:r>
      <w:r w:rsidR="000B1D17">
        <w:rPr>
          <w:lang w:val="en-US"/>
        </w:rPr>
        <w:t xml:space="preserve">In </w:t>
      </w:r>
      <w:r>
        <w:rPr>
          <w:lang w:val="en-US"/>
        </w:rPr>
        <w:t xml:space="preserve">such </w:t>
      </w:r>
      <w:r w:rsidR="000B1D17">
        <w:rPr>
          <w:lang w:val="en-US"/>
        </w:rPr>
        <w:t xml:space="preserve">scenario, using Rel-15 MAC CE could be more efficient. </w:t>
      </w:r>
    </w:p>
    <w:p w14:paraId="01AEA987" w14:textId="77A4F1D4" w:rsidR="000B1D17" w:rsidRDefault="000B1D17" w:rsidP="000B1D17">
      <w:pPr>
        <w:jc w:val="both"/>
        <w:rPr>
          <w:lang w:val="en-US"/>
        </w:rPr>
      </w:pPr>
      <w:r>
        <w:rPr>
          <w:lang w:val="en-US"/>
        </w:rPr>
        <w:t xml:space="preserve">Additionally, </w:t>
      </w:r>
      <w:r w:rsidR="003774F0">
        <w:rPr>
          <w:lang w:val="en-US"/>
        </w:rPr>
        <w:t xml:space="preserve">it is also worth noting that </w:t>
      </w:r>
      <w:r>
        <w:rPr>
          <w:lang w:val="en-US"/>
        </w:rPr>
        <w:t xml:space="preserve">we have </w:t>
      </w:r>
      <w:r w:rsidR="003774F0">
        <w:rPr>
          <w:lang w:val="en-US"/>
        </w:rPr>
        <w:t>made</w:t>
      </w:r>
      <w:r>
        <w:rPr>
          <w:lang w:val="en-US"/>
        </w:rPr>
        <w:t xml:space="preserve"> an agreement on </w:t>
      </w:r>
      <w:r w:rsidR="003774F0">
        <w:rPr>
          <w:lang w:val="en-US"/>
        </w:rPr>
        <w:t xml:space="preserve">per-leg </w:t>
      </w:r>
      <w:r>
        <w:rPr>
          <w:lang w:val="en-US"/>
        </w:rPr>
        <w:t>initial state setting</w:t>
      </w:r>
      <w:r w:rsidR="00647A6C">
        <w:rPr>
          <w:lang w:val="en-US"/>
        </w:rPr>
        <w:t xml:space="preserve"> [3]</w:t>
      </w:r>
      <w:r>
        <w:rPr>
          <w:lang w:val="en-US"/>
        </w:rPr>
        <w:t>:</w:t>
      </w:r>
    </w:p>
    <w:tbl>
      <w:tblPr>
        <w:tblStyle w:val="TableGrid"/>
        <w:tblW w:w="0" w:type="auto"/>
        <w:tblLook w:val="04A0" w:firstRow="1" w:lastRow="0" w:firstColumn="1" w:lastColumn="0" w:noHBand="0" w:noVBand="1"/>
      </w:tblPr>
      <w:tblGrid>
        <w:gridCol w:w="9631"/>
      </w:tblGrid>
      <w:tr w:rsidR="000B1D17" w14:paraId="7447A1EA" w14:textId="77777777" w:rsidTr="00F60258">
        <w:tc>
          <w:tcPr>
            <w:tcW w:w="9631" w:type="dxa"/>
          </w:tcPr>
          <w:p w14:paraId="24AA4955" w14:textId="77777777" w:rsidR="000B1D17" w:rsidRPr="005B7DDD" w:rsidRDefault="000B1D17" w:rsidP="00F60258">
            <w:pPr>
              <w:overflowPunct w:val="0"/>
              <w:autoSpaceDE w:val="0"/>
              <w:autoSpaceDN w:val="0"/>
              <w:adjustRightInd w:val="0"/>
              <w:jc w:val="both"/>
              <w:textAlignment w:val="baseline"/>
              <w:rPr>
                <w:b/>
                <w:lang w:val="en-US"/>
              </w:rPr>
            </w:pPr>
            <w:r>
              <w:rPr>
                <w:b/>
                <w:lang w:val="en-US"/>
              </w:rPr>
              <w:t xml:space="preserve">RAN2 #108 </w:t>
            </w:r>
            <w:r w:rsidRPr="005B7DDD">
              <w:rPr>
                <w:b/>
                <w:lang w:val="en-US"/>
              </w:rPr>
              <w:t>Agreements:</w:t>
            </w:r>
          </w:p>
          <w:p w14:paraId="33CBF894" w14:textId="77777777" w:rsidR="000B1D17" w:rsidRDefault="000B1D17" w:rsidP="00F60258">
            <w:pPr>
              <w:pStyle w:val="Agreement"/>
              <w:tabs>
                <w:tab w:val="clear" w:pos="1980"/>
                <w:tab w:val="num" w:pos="1619"/>
              </w:tabs>
              <w:ind w:left="1619"/>
              <w:rPr>
                <w:lang w:val="en-US"/>
              </w:rPr>
            </w:pPr>
            <w:r>
              <w:rPr>
                <w:lang w:val="en-US"/>
              </w:rPr>
              <w:t xml:space="preserve">The initial state for each leg can be configured by RRC </w:t>
            </w:r>
          </w:p>
          <w:p w14:paraId="330C272C" w14:textId="77777777" w:rsidR="000B1D17" w:rsidRPr="00270D60" w:rsidRDefault="000B1D17" w:rsidP="00F60258">
            <w:pPr>
              <w:rPr>
                <w:lang w:eastAsia="ko-KR"/>
              </w:rPr>
            </w:pPr>
          </w:p>
        </w:tc>
      </w:tr>
    </w:tbl>
    <w:p w14:paraId="7B1B9387" w14:textId="77777777" w:rsidR="000B1D17" w:rsidRDefault="000B1D17" w:rsidP="000B1D17">
      <w:pPr>
        <w:jc w:val="both"/>
        <w:rPr>
          <w:lang w:val="en-US"/>
        </w:rPr>
      </w:pPr>
    </w:p>
    <w:p w14:paraId="0753B72A" w14:textId="77777777" w:rsidR="00522235" w:rsidRDefault="000B1D17" w:rsidP="000B1D17">
      <w:pPr>
        <w:jc w:val="both"/>
        <w:rPr>
          <w:lang w:val="en-US"/>
        </w:rPr>
      </w:pPr>
      <w:r>
        <w:rPr>
          <w:lang w:val="en-US"/>
        </w:rPr>
        <w:t xml:space="preserve">Hence, as the initial state of each leg can be configured by RRC, there is no ambiguity about whether each leg should be active or de-active when PDCP duplication is activated by Rel-15 MAC CE. </w:t>
      </w:r>
      <w:r w:rsidR="003774F0">
        <w:rPr>
          <w:lang w:val="en-US"/>
        </w:rPr>
        <w:t>Thus, for</w:t>
      </w:r>
      <w:r w:rsidR="008040CF">
        <w:rPr>
          <w:lang w:val="en-US"/>
        </w:rPr>
        <w:t xml:space="preserve"> a</w:t>
      </w:r>
      <w:r w:rsidR="003774F0">
        <w:rPr>
          <w:lang w:val="en-US"/>
        </w:rPr>
        <w:t xml:space="preserve"> DRB configured with duplication in Rel-16 fashion, when Rel-15 </w:t>
      </w:r>
      <w:r w:rsidR="008040CF">
        <w:rPr>
          <w:lang w:val="en-US"/>
        </w:rPr>
        <w:t xml:space="preserve">MAC CE is received for activation of its </w:t>
      </w:r>
      <w:proofErr w:type="spellStart"/>
      <w:r w:rsidR="008040CF">
        <w:rPr>
          <w:lang w:val="en-US"/>
        </w:rPr>
        <w:t>dupliaion</w:t>
      </w:r>
      <w:proofErr w:type="spellEnd"/>
      <w:r w:rsidR="008040CF">
        <w:rPr>
          <w:lang w:val="en-US"/>
        </w:rPr>
        <w:t>, such DRB should always go to the initial state configured by RRC regardless of its instantaneous state</w:t>
      </w:r>
      <w:r w:rsidR="00522235">
        <w:rPr>
          <w:lang w:val="en-US"/>
        </w:rPr>
        <w:t xml:space="preserve"> in an absolute manner, and there should not depend on the current state</w:t>
      </w:r>
      <w:r w:rsidR="008040CF">
        <w:rPr>
          <w:lang w:val="en-US"/>
        </w:rPr>
        <w:t xml:space="preserve">. </w:t>
      </w:r>
    </w:p>
    <w:p w14:paraId="0420D690" w14:textId="69CF7AED" w:rsidR="008040CF" w:rsidRDefault="008040CF" w:rsidP="000B1D17">
      <w:pPr>
        <w:jc w:val="both"/>
        <w:rPr>
          <w:lang w:val="en-US"/>
        </w:rPr>
      </w:pPr>
      <w:r>
        <w:rPr>
          <w:lang w:val="en-US"/>
        </w:rPr>
        <w:t xml:space="preserve">To summarize, if some legs </w:t>
      </w:r>
      <w:r w:rsidR="00522235">
        <w:rPr>
          <w:lang w:val="en-US"/>
        </w:rPr>
        <w:t>other than</w:t>
      </w:r>
      <w:r>
        <w:rPr>
          <w:lang w:val="en-US"/>
        </w:rPr>
        <w:t xml:space="preserve"> the primary leg are already activated, </w:t>
      </w:r>
      <w:r w:rsidR="00522235">
        <w:rPr>
          <w:lang w:val="en-US"/>
        </w:rPr>
        <w:t>a</w:t>
      </w:r>
      <w:r>
        <w:rPr>
          <w:lang w:val="en-US"/>
        </w:rPr>
        <w:t xml:space="preserve"> DRB should still </w:t>
      </w:r>
      <w:r w:rsidR="00522235">
        <w:rPr>
          <w:lang w:val="en-US"/>
        </w:rPr>
        <w:t xml:space="preserve">always </w:t>
      </w:r>
      <w:r>
        <w:rPr>
          <w:lang w:val="en-US"/>
        </w:rPr>
        <w:t>return to the initial state by activating/deactivating legs accordingly</w:t>
      </w:r>
      <w:r w:rsidR="00522235">
        <w:rPr>
          <w:lang w:val="en-US"/>
        </w:rPr>
        <w:t xml:space="preserve">, when Rel-15 MAC CE </w:t>
      </w:r>
      <w:proofErr w:type="spellStart"/>
      <w:r w:rsidR="00522235">
        <w:rPr>
          <w:lang w:val="en-US"/>
        </w:rPr>
        <w:t>indiacting</w:t>
      </w:r>
      <w:proofErr w:type="spellEnd"/>
      <w:r w:rsidR="00522235">
        <w:rPr>
          <w:lang w:val="en-US"/>
        </w:rPr>
        <w:t xml:space="preserve"> duplication activation on this DRB is received</w:t>
      </w:r>
      <w:r>
        <w:rPr>
          <w:lang w:val="en-US"/>
        </w:rPr>
        <w:t xml:space="preserve">. </w:t>
      </w:r>
      <w:r w:rsidR="00522235">
        <w:rPr>
          <w:lang w:val="en-US"/>
        </w:rPr>
        <w:t xml:space="preserve">On the </w:t>
      </w:r>
      <w:proofErr w:type="spellStart"/>
      <w:r w:rsidR="00522235">
        <w:rPr>
          <w:lang w:val="en-US"/>
        </w:rPr>
        <w:t>othe</w:t>
      </w:r>
      <w:proofErr w:type="spellEnd"/>
      <w:r w:rsidR="00522235">
        <w:rPr>
          <w:lang w:val="en-US"/>
        </w:rPr>
        <w:t xml:space="preserve"> hand, </w:t>
      </w:r>
      <w:r>
        <w:rPr>
          <w:lang w:val="en-US"/>
        </w:rPr>
        <w:t>the duplication of this DRB is deactivated, it should also be activated with the initial state</w:t>
      </w:r>
      <w:r w:rsidR="00522235">
        <w:rPr>
          <w:lang w:val="en-US"/>
        </w:rPr>
        <w:t xml:space="preserve"> in this case</w:t>
      </w:r>
      <w:r>
        <w:rPr>
          <w:lang w:val="en-US"/>
        </w:rPr>
        <w:t xml:space="preserve">. When the received MAC CE asks it to de-activate duplication, then the DRB should turn off all secondary legs (but not the primary leg) </w:t>
      </w:r>
      <w:r w:rsidR="00522235">
        <w:rPr>
          <w:lang w:val="en-US"/>
        </w:rPr>
        <w:t>always</w:t>
      </w:r>
      <w:r>
        <w:rPr>
          <w:lang w:val="en-US"/>
        </w:rPr>
        <w:t>.</w:t>
      </w:r>
      <w:r w:rsidR="00522235">
        <w:rPr>
          <w:lang w:val="en-US"/>
        </w:rPr>
        <w:t xml:space="preserve"> From this perspective, we think Rel-15 MAC CE could be utilized as a “reset” command that always bring to a DRB’s legs to the initial state.</w:t>
      </w:r>
    </w:p>
    <w:p w14:paraId="6BF79641" w14:textId="72215759" w:rsidR="000B1D17" w:rsidRDefault="000B1D17" w:rsidP="000B1D17">
      <w:pPr>
        <w:jc w:val="both"/>
        <w:rPr>
          <w:lang w:val="en-US"/>
        </w:rPr>
      </w:pPr>
      <w:r>
        <w:rPr>
          <w:lang w:val="en-US"/>
        </w:rPr>
        <w:t>We must point out that, the intention is not to mandate that Rel-15 MAC CE must be applied whenever one wants to activate/deactivate PDCP duplication, but rather we think this is an implementation option that should be kept in Rel-16.</w:t>
      </w:r>
    </w:p>
    <w:p w14:paraId="144C3154" w14:textId="0DDE3EF7" w:rsidR="000B1D17" w:rsidRPr="00A30D77" w:rsidRDefault="000B1D17" w:rsidP="000B1D17">
      <w:pPr>
        <w:jc w:val="both"/>
        <w:rPr>
          <w:b/>
          <w:i/>
        </w:rPr>
      </w:pPr>
      <w:r w:rsidRPr="00A30D77">
        <w:rPr>
          <w:b/>
          <w:i/>
        </w:rPr>
        <w:t xml:space="preserve">Proposal </w:t>
      </w:r>
      <w:r w:rsidR="008040CF">
        <w:rPr>
          <w:b/>
          <w:i/>
        </w:rPr>
        <w:t>3</w:t>
      </w:r>
      <w:r w:rsidRPr="00A30D77">
        <w:rPr>
          <w:b/>
          <w:i/>
        </w:rPr>
        <w:t xml:space="preserve">: Rel-15 MAC CE can be optionally used to activate/deactivate PDCP duplication </w:t>
      </w:r>
      <w:r w:rsidR="008040CF">
        <w:rPr>
          <w:b/>
          <w:i/>
        </w:rPr>
        <w:t xml:space="preserve">configured </w:t>
      </w:r>
      <w:r w:rsidRPr="00A30D77">
        <w:rPr>
          <w:b/>
          <w:i/>
        </w:rPr>
        <w:t>in Rel-16.</w:t>
      </w:r>
      <w:r w:rsidR="008040CF">
        <w:rPr>
          <w:b/>
          <w:i/>
        </w:rPr>
        <w:t xml:space="preserve"> When a DRB is activated by Rel-15 MAC CE, it should always go to the initial state configured by RRC in any case.</w:t>
      </w:r>
    </w:p>
    <w:p w14:paraId="64501C98" w14:textId="77777777" w:rsidR="00091BB7" w:rsidRPr="00C64167" w:rsidRDefault="00091BB7" w:rsidP="00C64167">
      <w:pPr>
        <w:jc w:val="both"/>
        <w:rPr>
          <w:iCs/>
        </w:rPr>
      </w:pPr>
    </w:p>
    <w:p w14:paraId="5FF0E443" w14:textId="08D76312" w:rsidR="00CD4C7B" w:rsidRPr="00CB5EE9" w:rsidRDefault="008D61DA" w:rsidP="4E4B92F2">
      <w:pPr>
        <w:pStyle w:val="Heading1"/>
        <w:rPr>
          <w:lang w:val="en-US"/>
        </w:rPr>
      </w:pPr>
      <w:r>
        <w:rPr>
          <w:lang w:val="en-US"/>
        </w:rPr>
        <w:lastRenderedPageBreak/>
        <w:t>3</w:t>
      </w:r>
      <w:r w:rsidR="00CD4C7B" w:rsidRPr="00CB5EE9">
        <w:rPr>
          <w:lang w:val="en-US"/>
        </w:rPr>
        <w:tab/>
      </w:r>
      <w:r w:rsidR="00467984">
        <w:rPr>
          <w:lang w:val="en-US"/>
        </w:rPr>
        <w:t>Conclusions</w:t>
      </w:r>
    </w:p>
    <w:p w14:paraId="19DF9E58" w14:textId="3CD8E65D" w:rsidR="00945A57" w:rsidRDefault="00C44001">
      <w:pPr>
        <w:jc w:val="both"/>
        <w:rPr>
          <w:bCs/>
          <w:lang w:val="en-US"/>
        </w:rPr>
      </w:pPr>
      <w:r>
        <w:rPr>
          <w:bCs/>
          <w:lang w:val="en-US"/>
        </w:rPr>
        <w:t xml:space="preserve">This paper </w:t>
      </w:r>
      <w:r w:rsidR="00380DE0">
        <w:rPr>
          <w:bCs/>
          <w:lang w:val="en-US"/>
        </w:rPr>
        <w:t xml:space="preserve">discusses </w:t>
      </w:r>
      <w:r w:rsidR="00097668">
        <w:rPr>
          <w:bCs/>
          <w:lang w:val="en-US"/>
        </w:rPr>
        <w:t xml:space="preserve">our views on </w:t>
      </w:r>
      <w:r w:rsidR="008040CF">
        <w:rPr>
          <w:bCs/>
          <w:lang w:val="en-US"/>
        </w:rPr>
        <w:t xml:space="preserve">some of the remaining issues relating to Rel-16 and Rel-15 MAC CEs for PDCP duplication. </w:t>
      </w:r>
      <w:proofErr w:type="gramStart"/>
      <w:r w:rsidR="008040CF">
        <w:rPr>
          <w:bCs/>
          <w:lang w:val="en-US"/>
        </w:rPr>
        <w:t>In particular, we</w:t>
      </w:r>
      <w:proofErr w:type="gramEnd"/>
      <w:r w:rsidR="008040CF">
        <w:rPr>
          <w:bCs/>
          <w:lang w:val="en-US"/>
        </w:rPr>
        <w:t xml:space="preserve"> have the following proposals:</w:t>
      </w:r>
      <w:r w:rsidR="00C64167">
        <w:rPr>
          <w:bCs/>
          <w:lang w:val="en-US"/>
        </w:rPr>
        <w:t xml:space="preserve"> </w:t>
      </w:r>
    </w:p>
    <w:p w14:paraId="7FAF7B56" w14:textId="77777777" w:rsidR="008040CF" w:rsidRPr="00170433" w:rsidRDefault="008040CF" w:rsidP="008040CF">
      <w:pPr>
        <w:jc w:val="both"/>
        <w:rPr>
          <w:b/>
          <w:bCs/>
          <w:i/>
          <w:iCs/>
          <w:lang w:val="en-US"/>
        </w:rPr>
      </w:pPr>
      <w:r w:rsidRPr="00170433">
        <w:rPr>
          <w:b/>
          <w:bCs/>
          <w:i/>
          <w:iCs/>
          <w:lang w:val="en-US"/>
        </w:rPr>
        <w:t>Proposal 1</w:t>
      </w:r>
      <w:r>
        <w:rPr>
          <w:b/>
          <w:bCs/>
          <w:i/>
          <w:iCs/>
          <w:lang w:val="en-US"/>
        </w:rPr>
        <w:t xml:space="preserve">: Confirm that </w:t>
      </w:r>
      <w:r w:rsidRPr="00170433">
        <w:rPr>
          <w:b/>
          <w:bCs/>
          <w:i/>
          <w:iCs/>
          <w:lang w:val="en-US"/>
        </w:rPr>
        <w:t xml:space="preserve">index </w:t>
      </w:r>
      <w:proofErr w:type="spellStart"/>
      <w:r w:rsidRPr="00170433">
        <w:rPr>
          <w:b/>
          <w:bCs/>
          <w:i/>
          <w:iCs/>
          <w:lang w:val="en-US"/>
        </w:rPr>
        <w:t>i</w:t>
      </w:r>
      <w:proofErr w:type="spellEnd"/>
      <w:r w:rsidRPr="00170433">
        <w:rPr>
          <w:b/>
          <w:bCs/>
          <w:i/>
          <w:iCs/>
          <w:lang w:val="en-US"/>
        </w:rPr>
        <w:t xml:space="preserve"> for </w:t>
      </w:r>
      <w:proofErr w:type="spellStart"/>
      <w:r w:rsidRPr="00170433">
        <w:rPr>
          <w:b/>
          <w:bCs/>
          <w:i/>
          <w:iCs/>
          <w:lang w:val="en-US"/>
        </w:rPr>
        <w:t>RLCi</w:t>
      </w:r>
      <w:proofErr w:type="spellEnd"/>
      <w:r w:rsidRPr="00170433">
        <w:rPr>
          <w:b/>
          <w:bCs/>
          <w:i/>
          <w:iCs/>
          <w:lang w:val="en-US"/>
        </w:rPr>
        <w:t xml:space="preserve"> field </w:t>
      </w:r>
      <w:r>
        <w:rPr>
          <w:b/>
          <w:bCs/>
          <w:i/>
          <w:iCs/>
          <w:lang w:val="en-US"/>
        </w:rPr>
        <w:t xml:space="preserve">of Rel-16 MAC CE </w:t>
      </w:r>
      <w:r w:rsidRPr="00170433">
        <w:rPr>
          <w:b/>
          <w:bCs/>
          <w:i/>
          <w:iCs/>
          <w:lang w:val="en-US"/>
        </w:rPr>
        <w:t>is determined by ascending order of logical channel ID of secondary RLC entities in MCG and SCG</w:t>
      </w:r>
      <w:r>
        <w:rPr>
          <w:b/>
          <w:bCs/>
          <w:i/>
          <w:iCs/>
          <w:lang w:val="en-US"/>
        </w:rPr>
        <w:t>.</w:t>
      </w:r>
    </w:p>
    <w:p w14:paraId="609F9C35" w14:textId="1A0608D2" w:rsidR="008040CF" w:rsidRPr="00170433" w:rsidRDefault="008040CF" w:rsidP="008040CF">
      <w:pPr>
        <w:jc w:val="both"/>
        <w:rPr>
          <w:b/>
          <w:bCs/>
          <w:i/>
          <w:iCs/>
          <w:lang w:val="en-US"/>
        </w:rPr>
      </w:pPr>
      <w:r w:rsidRPr="00170433">
        <w:rPr>
          <w:b/>
          <w:bCs/>
          <w:i/>
          <w:iCs/>
          <w:lang w:val="en-US"/>
        </w:rPr>
        <w:t xml:space="preserve">Proposal </w:t>
      </w:r>
      <w:r>
        <w:rPr>
          <w:b/>
          <w:bCs/>
          <w:i/>
          <w:iCs/>
          <w:lang w:val="en-US"/>
        </w:rPr>
        <w:t xml:space="preserve">2: </w:t>
      </w:r>
      <w:r w:rsidR="005269FA">
        <w:rPr>
          <w:b/>
          <w:bCs/>
          <w:i/>
          <w:iCs/>
          <w:lang w:val="en-US"/>
        </w:rPr>
        <w:t>Full</w:t>
      </w:r>
      <w:r>
        <w:rPr>
          <w:b/>
          <w:bCs/>
          <w:i/>
          <w:iCs/>
          <w:lang w:val="en-US"/>
        </w:rPr>
        <w:t xml:space="preserve"> DRB ID is used to indicate the DRB targeted by </w:t>
      </w:r>
      <w:r w:rsidR="005269FA">
        <w:rPr>
          <w:b/>
          <w:bCs/>
          <w:i/>
          <w:iCs/>
          <w:lang w:val="en-US"/>
        </w:rPr>
        <w:t xml:space="preserve">Rel-16 </w:t>
      </w:r>
      <w:r>
        <w:rPr>
          <w:b/>
          <w:bCs/>
          <w:i/>
          <w:iCs/>
          <w:lang w:val="en-US"/>
        </w:rPr>
        <w:t>MAC CE.</w:t>
      </w:r>
    </w:p>
    <w:p w14:paraId="651755BF" w14:textId="77777777" w:rsidR="008040CF" w:rsidRPr="00A30D77" w:rsidRDefault="008040CF" w:rsidP="008040CF">
      <w:pPr>
        <w:jc w:val="both"/>
        <w:rPr>
          <w:b/>
          <w:i/>
        </w:rPr>
      </w:pPr>
      <w:r w:rsidRPr="00A30D77">
        <w:rPr>
          <w:b/>
          <w:i/>
        </w:rPr>
        <w:t xml:space="preserve">Proposal </w:t>
      </w:r>
      <w:r>
        <w:rPr>
          <w:b/>
          <w:i/>
        </w:rPr>
        <w:t>3</w:t>
      </w:r>
      <w:r w:rsidRPr="00A30D77">
        <w:rPr>
          <w:b/>
          <w:i/>
        </w:rPr>
        <w:t xml:space="preserve">: Rel-15 MAC CE can be optionally used to activate/deactivate PDCP duplication </w:t>
      </w:r>
      <w:r>
        <w:rPr>
          <w:b/>
          <w:i/>
        </w:rPr>
        <w:t xml:space="preserve">configured </w:t>
      </w:r>
      <w:r w:rsidRPr="00A30D77">
        <w:rPr>
          <w:b/>
          <w:i/>
        </w:rPr>
        <w:t>in Rel-16.</w:t>
      </w:r>
      <w:r>
        <w:rPr>
          <w:b/>
          <w:i/>
        </w:rPr>
        <w:t xml:space="preserve"> When a DRB is activated by Rel-15 MAC CE, it should always go to the initial state configured by RRC in any case.</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500F461" w14:textId="525BF916" w:rsidR="0082330D" w:rsidRDefault="0082330D" w:rsidP="0082330D">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p>
    <w:p w14:paraId="2D6FA71F" w14:textId="39EA2ABE" w:rsidR="00647A6C" w:rsidRDefault="00154400" w:rsidP="0082330D">
      <w:pPr>
        <w:numPr>
          <w:ilvl w:val="0"/>
          <w:numId w:val="4"/>
        </w:numPr>
        <w:overflowPunct w:val="0"/>
        <w:autoSpaceDE w:val="0"/>
        <w:autoSpaceDN w:val="0"/>
        <w:adjustRightInd w:val="0"/>
        <w:jc w:val="both"/>
        <w:textAlignment w:val="baseline"/>
        <w:rPr>
          <w:lang w:val="en-US"/>
        </w:rPr>
      </w:pPr>
      <w:r>
        <w:rPr>
          <w:lang w:val="en-US"/>
        </w:rPr>
        <w:t xml:space="preserve">R2-1916352, </w:t>
      </w:r>
      <w:r w:rsidRPr="007279B2">
        <w:rPr>
          <w:i/>
          <w:iCs/>
          <w:lang w:eastAsia="ko-KR"/>
        </w:rPr>
        <w:t>MAC Running CR for NR IIOT</w:t>
      </w:r>
      <w:r>
        <w:rPr>
          <w:lang w:eastAsia="ko-KR"/>
        </w:rPr>
        <w:t>, Samsung, Reno, USA, Nov. 2019.</w:t>
      </w:r>
    </w:p>
    <w:p w14:paraId="031DA979" w14:textId="4F493C8B" w:rsidR="00896B50" w:rsidRPr="00845169" w:rsidRDefault="00136498" w:rsidP="002109F4">
      <w:pPr>
        <w:numPr>
          <w:ilvl w:val="0"/>
          <w:numId w:val="4"/>
        </w:numPr>
        <w:overflowPunct w:val="0"/>
        <w:autoSpaceDE w:val="0"/>
        <w:autoSpaceDN w:val="0"/>
        <w:adjustRightInd w:val="0"/>
        <w:jc w:val="both"/>
        <w:textAlignment w:val="baseline"/>
        <w:rPr>
          <w:lang w:val="en-US"/>
        </w:rPr>
      </w:pPr>
      <w:r>
        <w:rPr>
          <w:lang w:val="en-US"/>
        </w:rPr>
        <w:t>RAN2 #108 Chairman’s Notes</w:t>
      </w:r>
    </w:p>
    <w:sectPr w:rsidR="00896B50" w:rsidRPr="00845169" w:rsidSect="009842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F7829" w14:textId="77777777" w:rsidR="00F60258" w:rsidRDefault="00F60258">
      <w:r>
        <w:separator/>
      </w:r>
    </w:p>
  </w:endnote>
  <w:endnote w:type="continuationSeparator" w:id="0">
    <w:p w14:paraId="7E14BA58" w14:textId="77777777" w:rsidR="00F60258" w:rsidRDefault="00F60258">
      <w:r>
        <w:continuationSeparator/>
      </w:r>
    </w:p>
  </w:endnote>
  <w:endnote w:type="continuationNotice" w:id="1">
    <w:p w14:paraId="66019E51" w14:textId="77777777" w:rsidR="00F60258" w:rsidRDefault="00F60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F60258" w:rsidRDefault="00F60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F60258" w:rsidRDefault="00F60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F60258" w:rsidRDefault="00F6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A18FA" w14:textId="77777777" w:rsidR="00F60258" w:rsidRDefault="00F60258">
      <w:r>
        <w:separator/>
      </w:r>
    </w:p>
  </w:footnote>
  <w:footnote w:type="continuationSeparator" w:id="0">
    <w:p w14:paraId="561242FA" w14:textId="77777777" w:rsidR="00F60258" w:rsidRDefault="00F60258">
      <w:r>
        <w:continuationSeparator/>
      </w:r>
    </w:p>
  </w:footnote>
  <w:footnote w:type="continuationNotice" w:id="1">
    <w:p w14:paraId="44DDDEB7" w14:textId="77777777" w:rsidR="00F60258" w:rsidRDefault="00F60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F60258" w:rsidRDefault="00F602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F60258" w:rsidRDefault="00F60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F60258" w:rsidRDefault="00F60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20"/>
  </w:num>
  <w:num w:numId="7">
    <w:abstractNumId w:val="21"/>
  </w:num>
  <w:num w:numId="8">
    <w:abstractNumId w:val="34"/>
  </w:num>
  <w:num w:numId="9">
    <w:abstractNumId w:val="15"/>
  </w:num>
  <w:num w:numId="10">
    <w:abstractNumId w:val="30"/>
  </w:num>
  <w:num w:numId="11">
    <w:abstractNumId w:val="8"/>
  </w:num>
  <w:num w:numId="12">
    <w:abstractNumId w:val="14"/>
  </w:num>
  <w:num w:numId="13">
    <w:abstractNumId w:val="22"/>
  </w:num>
  <w:num w:numId="14">
    <w:abstractNumId w:val="9"/>
  </w:num>
  <w:num w:numId="15">
    <w:abstractNumId w:val="33"/>
  </w:num>
  <w:num w:numId="16">
    <w:abstractNumId w:val="13"/>
  </w:num>
  <w:num w:numId="17">
    <w:abstractNumId w:val="23"/>
  </w:num>
  <w:num w:numId="18">
    <w:abstractNumId w:val="36"/>
  </w:num>
  <w:num w:numId="19">
    <w:abstractNumId w:val="32"/>
  </w:num>
  <w:num w:numId="20">
    <w:abstractNumId w:val="10"/>
  </w:num>
  <w:num w:numId="21">
    <w:abstractNumId w:val="7"/>
  </w:num>
  <w:num w:numId="22">
    <w:abstractNumId w:val="11"/>
  </w:num>
  <w:num w:numId="23">
    <w:abstractNumId w:val="6"/>
  </w:num>
  <w:num w:numId="24">
    <w:abstractNumId w:val="26"/>
  </w:num>
  <w:num w:numId="25">
    <w:abstractNumId w:val="3"/>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27"/>
  </w:num>
  <w:num w:numId="30">
    <w:abstractNumId w:val="17"/>
  </w:num>
  <w:num w:numId="31">
    <w:abstractNumId w:val="28"/>
  </w:num>
  <w:num w:numId="32">
    <w:abstractNumId w:val="18"/>
  </w:num>
  <w:num w:numId="33">
    <w:abstractNumId w:val="24"/>
  </w:num>
  <w:num w:numId="34">
    <w:abstractNumId w:val="29"/>
  </w:num>
  <w:num w:numId="35">
    <w:abstractNumId w:val="35"/>
  </w:num>
  <w:num w:numId="36">
    <w:abstractNumId w:val="2"/>
  </w:num>
  <w:num w:numId="37">
    <w:abstractNumId w:val="5"/>
  </w:num>
  <w:num w:numId="38">
    <w:abstractNumId w:val="3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42EF"/>
    <w:rsid w:val="000473ED"/>
    <w:rsid w:val="0005216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41CB"/>
    <w:rsid w:val="000E46F1"/>
    <w:rsid w:val="000E6058"/>
    <w:rsid w:val="000F3D92"/>
    <w:rsid w:val="000F4783"/>
    <w:rsid w:val="000F78E9"/>
    <w:rsid w:val="00105921"/>
    <w:rsid w:val="00105DBA"/>
    <w:rsid w:val="001123E7"/>
    <w:rsid w:val="00112F1A"/>
    <w:rsid w:val="001179A0"/>
    <w:rsid w:val="001223B0"/>
    <w:rsid w:val="001252D3"/>
    <w:rsid w:val="00126917"/>
    <w:rsid w:val="0013309E"/>
    <w:rsid w:val="00133EED"/>
    <w:rsid w:val="001358C7"/>
    <w:rsid w:val="00136498"/>
    <w:rsid w:val="00144239"/>
    <w:rsid w:val="00145075"/>
    <w:rsid w:val="00154400"/>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4CD0"/>
    <w:rsid w:val="001B387E"/>
    <w:rsid w:val="001B49C9"/>
    <w:rsid w:val="001B634F"/>
    <w:rsid w:val="001B6440"/>
    <w:rsid w:val="001B6625"/>
    <w:rsid w:val="001C31CF"/>
    <w:rsid w:val="001C4F79"/>
    <w:rsid w:val="001C6D48"/>
    <w:rsid w:val="001D2E7E"/>
    <w:rsid w:val="001E01D3"/>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397B"/>
    <w:rsid w:val="00245362"/>
    <w:rsid w:val="002463E6"/>
    <w:rsid w:val="00250CBB"/>
    <w:rsid w:val="002558C5"/>
    <w:rsid w:val="00256A8D"/>
    <w:rsid w:val="002610D8"/>
    <w:rsid w:val="00262C8C"/>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E546B"/>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63F4"/>
    <w:rsid w:val="003774F0"/>
    <w:rsid w:val="00377DCA"/>
    <w:rsid w:val="00380DE0"/>
    <w:rsid w:val="00383A77"/>
    <w:rsid w:val="003875D3"/>
    <w:rsid w:val="003928A8"/>
    <w:rsid w:val="00395022"/>
    <w:rsid w:val="003A1A00"/>
    <w:rsid w:val="003A41EF"/>
    <w:rsid w:val="003A4891"/>
    <w:rsid w:val="003A5176"/>
    <w:rsid w:val="003B19E6"/>
    <w:rsid w:val="003B1BBD"/>
    <w:rsid w:val="003B40AD"/>
    <w:rsid w:val="003B7273"/>
    <w:rsid w:val="003C28EA"/>
    <w:rsid w:val="003C4E37"/>
    <w:rsid w:val="003C75DD"/>
    <w:rsid w:val="003D36A3"/>
    <w:rsid w:val="003D5687"/>
    <w:rsid w:val="003D62A9"/>
    <w:rsid w:val="003E16BE"/>
    <w:rsid w:val="003E1993"/>
    <w:rsid w:val="003E214D"/>
    <w:rsid w:val="003E4202"/>
    <w:rsid w:val="003E5E30"/>
    <w:rsid w:val="003E6E19"/>
    <w:rsid w:val="003E70C1"/>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44F34"/>
    <w:rsid w:val="00450CFA"/>
    <w:rsid w:val="00463BE5"/>
    <w:rsid w:val="00463DB3"/>
    <w:rsid w:val="00464882"/>
    <w:rsid w:val="00465C07"/>
    <w:rsid w:val="00467984"/>
    <w:rsid w:val="004702FD"/>
    <w:rsid w:val="00470B41"/>
    <w:rsid w:val="00472AB7"/>
    <w:rsid w:val="0047447E"/>
    <w:rsid w:val="00474733"/>
    <w:rsid w:val="004770F0"/>
    <w:rsid w:val="004774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7027"/>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5FFC"/>
    <w:rsid w:val="004F6020"/>
    <w:rsid w:val="005006FB"/>
    <w:rsid w:val="00503171"/>
    <w:rsid w:val="00503781"/>
    <w:rsid w:val="00505B4A"/>
    <w:rsid w:val="00505F86"/>
    <w:rsid w:val="00506158"/>
    <w:rsid w:val="00506C28"/>
    <w:rsid w:val="0050742C"/>
    <w:rsid w:val="00510E39"/>
    <w:rsid w:val="0051438F"/>
    <w:rsid w:val="00520B1A"/>
    <w:rsid w:val="005215D5"/>
    <w:rsid w:val="00522235"/>
    <w:rsid w:val="00523B01"/>
    <w:rsid w:val="005269FA"/>
    <w:rsid w:val="00530530"/>
    <w:rsid w:val="005326DB"/>
    <w:rsid w:val="00533DB6"/>
    <w:rsid w:val="00534DA0"/>
    <w:rsid w:val="00540354"/>
    <w:rsid w:val="00542E2E"/>
    <w:rsid w:val="00543BB0"/>
    <w:rsid w:val="00543E6C"/>
    <w:rsid w:val="005450C8"/>
    <w:rsid w:val="00554187"/>
    <w:rsid w:val="00555828"/>
    <w:rsid w:val="0055693D"/>
    <w:rsid w:val="00557B9C"/>
    <w:rsid w:val="005618F1"/>
    <w:rsid w:val="00562032"/>
    <w:rsid w:val="00565087"/>
    <w:rsid w:val="0056573F"/>
    <w:rsid w:val="0057318B"/>
    <w:rsid w:val="00576BC2"/>
    <w:rsid w:val="0058017C"/>
    <w:rsid w:val="0058067B"/>
    <w:rsid w:val="0058138C"/>
    <w:rsid w:val="00582C9E"/>
    <w:rsid w:val="00583F33"/>
    <w:rsid w:val="00586BE2"/>
    <w:rsid w:val="0058775F"/>
    <w:rsid w:val="005A1778"/>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7234"/>
    <w:rsid w:val="00642288"/>
    <w:rsid w:val="00643829"/>
    <w:rsid w:val="0064384C"/>
    <w:rsid w:val="006469D6"/>
    <w:rsid w:val="00646D99"/>
    <w:rsid w:val="00647A6C"/>
    <w:rsid w:val="00647DA3"/>
    <w:rsid w:val="00656910"/>
    <w:rsid w:val="006570BF"/>
    <w:rsid w:val="006640CA"/>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279B2"/>
    <w:rsid w:val="00731554"/>
    <w:rsid w:val="00732567"/>
    <w:rsid w:val="007342B5"/>
    <w:rsid w:val="00734A5B"/>
    <w:rsid w:val="007366E3"/>
    <w:rsid w:val="00737122"/>
    <w:rsid w:val="00737403"/>
    <w:rsid w:val="00744E76"/>
    <w:rsid w:val="007454EB"/>
    <w:rsid w:val="00747214"/>
    <w:rsid w:val="00754AA1"/>
    <w:rsid w:val="00756F0E"/>
    <w:rsid w:val="00757D40"/>
    <w:rsid w:val="00762ADA"/>
    <w:rsid w:val="00766569"/>
    <w:rsid w:val="007703D4"/>
    <w:rsid w:val="00774107"/>
    <w:rsid w:val="00775BA4"/>
    <w:rsid w:val="00780F3B"/>
    <w:rsid w:val="00781F0F"/>
    <w:rsid w:val="007839D9"/>
    <w:rsid w:val="0078727C"/>
    <w:rsid w:val="007878EA"/>
    <w:rsid w:val="0079049D"/>
    <w:rsid w:val="00793DC5"/>
    <w:rsid w:val="00795D18"/>
    <w:rsid w:val="00796F6D"/>
    <w:rsid w:val="007A11A9"/>
    <w:rsid w:val="007A1BE5"/>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040CF"/>
    <w:rsid w:val="0081211D"/>
    <w:rsid w:val="00813245"/>
    <w:rsid w:val="00814787"/>
    <w:rsid w:val="00821F16"/>
    <w:rsid w:val="00822ED5"/>
    <w:rsid w:val="0082330D"/>
    <w:rsid w:val="0082435E"/>
    <w:rsid w:val="00826DF7"/>
    <w:rsid w:val="0082730F"/>
    <w:rsid w:val="00827C6B"/>
    <w:rsid w:val="00834034"/>
    <w:rsid w:val="00837983"/>
    <w:rsid w:val="00841B3D"/>
    <w:rsid w:val="00845169"/>
    <w:rsid w:val="0084611C"/>
    <w:rsid w:val="00846905"/>
    <w:rsid w:val="00853039"/>
    <w:rsid w:val="008532EA"/>
    <w:rsid w:val="00860E60"/>
    <w:rsid w:val="00863B57"/>
    <w:rsid w:val="0086587B"/>
    <w:rsid w:val="0087099B"/>
    <w:rsid w:val="008751E5"/>
    <w:rsid w:val="008768CA"/>
    <w:rsid w:val="00877EF9"/>
    <w:rsid w:val="00880559"/>
    <w:rsid w:val="00882761"/>
    <w:rsid w:val="008837E3"/>
    <w:rsid w:val="00884A76"/>
    <w:rsid w:val="0088506B"/>
    <w:rsid w:val="0088550F"/>
    <w:rsid w:val="008856E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4EAB"/>
    <w:rsid w:val="008D61DA"/>
    <w:rsid w:val="008D7290"/>
    <w:rsid w:val="008D79C5"/>
    <w:rsid w:val="008E5536"/>
    <w:rsid w:val="008E67E6"/>
    <w:rsid w:val="008F0504"/>
    <w:rsid w:val="008F396F"/>
    <w:rsid w:val="008F6F9F"/>
    <w:rsid w:val="00900005"/>
    <w:rsid w:val="00900059"/>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6612"/>
    <w:rsid w:val="00961B32"/>
    <w:rsid w:val="00964BB8"/>
    <w:rsid w:val="00965224"/>
    <w:rsid w:val="009663BD"/>
    <w:rsid w:val="00970DB3"/>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4778"/>
    <w:rsid w:val="009C4ACF"/>
    <w:rsid w:val="009C4CBE"/>
    <w:rsid w:val="009D74A6"/>
    <w:rsid w:val="009F6D95"/>
    <w:rsid w:val="009F7D40"/>
    <w:rsid w:val="00A03BFC"/>
    <w:rsid w:val="00A057A5"/>
    <w:rsid w:val="00A06F87"/>
    <w:rsid w:val="00A1033D"/>
    <w:rsid w:val="00A10F02"/>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310"/>
    <w:rsid w:val="00AF18C2"/>
    <w:rsid w:val="00AF2974"/>
    <w:rsid w:val="00B014E4"/>
    <w:rsid w:val="00B05962"/>
    <w:rsid w:val="00B1035C"/>
    <w:rsid w:val="00B1225A"/>
    <w:rsid w:val="00B15449"/>
    <w:rsid w:val="00B154AD"/>
    <w:rsid w:val="00B168A1"/>
    <w:rsid w:val="00B171E4"/>
    <w:rsid w:val="00B17CD6"/>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78D2"/>
    <w:rsid w:val="00B92BDF"/>
    <w:rsid w:val="00B93013"/>
    <w:rsid w:val="00B9621D"/>
    <w:rsid w:val="00B963EC"/>
    <w:rsid w:val="00B96FF3"/>
    <w:rsid w:val="00B976EC"/>
    <w:rsid w:val="00BA31EC"/>
    <w:rsid w:val="00BA567D"/>
    <w:rsid w:val="00BA7DCF"/>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61EE"/>
    <w:rsid w:val="00C276E9"/>
    <w:rsid w:val="00C27992"/>
    <w:rsid w:val="00C30CAF"/>
    <w:rsid w:val="00C32DF5"/>
    <w:rsid w:val="00C33079"/>
    <w:rsid w:val="00C347BA"/>
    <w:rsid w:val="00C375C6"/>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3D0C"/>
    <w:rsid w:val="00CA497D"/>
    <w:rsid w:val="00CA60B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2B24"/>
    <w:rsid w:val="00D4521F"/>
    <w:rsid w:val="00D46A95"/>
    <w:rsid w:val="00D46BF3"/>
    <w:rsid w:val="00D47BBA"/>
    <w:rsid w:val="00D518D7"/>
    <w:rsid w:val="00D53525"/>
    <w:rsid w:val="00D55E47"/>
    <w:rsid w:val="00D62E19"/>
    <w:rsid w:val="00D645BB"/>
    <w:rsid w:val="00D653EC"/>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D6022"/>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49B4"/>
    <w:rsid w:val="00E45C45"/>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0DAA"/>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61D8"/>
    <w:rsid w:val="00F47B08"/>
    <w:rsid w:val="00F5198C"/>
    <w:rsid w:val="00F54A3D"/>
    <w:rsid w:val="00F54CB0"/>
    <w:rsid w:val="00F57840"/>
    <w:rsid w:val="00F5792B"/>
    <w:rsid w:val="00F60258"/>
    <w:rsid w:val="00F613AE"/>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3C71"/>
    <w:rsid w:val="00FB62DE"/>
    <w:rsid w:val="00FC1192"/>
    <w:rsid w:val="00FC11AB"/>
    <w:rsid w:val="00FC28B8"/>
    <w:rsid w:val="00FC3570"/>
    <w:rsid w:val="00FC7453"/>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5AIRPNAIUNRU-859666464-6010</_dlc_DocId>
    <_dlc_DocIdUrl xmlns="71c5aaf6-e6ce-465b-b873-5148d2a4c105">
      <Url>https://nokia.sharepoint.com/sites/c5g/e2earch/_layouts/15/DocIdRedir.aspx?ID=5AIRPNAIUNRU-859666464-6010</Url>
      <Description>5AIRPNAIUNRU-859666464-6010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purl.org/dc/elements/1.1/"/>
    <ds:schemaRef ds:uri="83f22d2f-d16e-4be6-ad4f-29fa0b067c3c"/>
    <ds:schemaRef ds:uri="http://schemas.microsoft.com/office/2006/documentManagement/type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FF9EEB-FF79-4CDC-80B8-3DDE60B3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501</TotalTime>
  <Pages>3</Pages>
  <Words>1263</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44</cp:revision>
  <dcterms:created xsi:type="dcterms:W3CDTF">2019-09-26T20:15:00Z</dcterms:created>
  <dcterms:modified xsi:type="dcterms:W3CDTF">2020-02-13T15:44:00Z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2c225989-6dd6-42a5-aa5c-c2cad6617502</vt:lpwstr>
  </property>
  <property fmtid="{D5CDD505-2E9C-101B-9397-08002B2CF9AE}" pid="4" name="AuthorIds_UIVersion_512">
    <vt:lpwstr>15064</vt:lpwstr>
  </property>
</Properties>
</file>